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6/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426"/>
        <w:jc w:val="right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кб.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Саидкулова Алишера Кахоровича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Саидкулов А.К.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>924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м.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Р404 Тюмень – Тобольск – Ханты-Мансийск, Ханты-Мансийский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2790411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обгон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учив материалы дела, суд приходит к следующему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Вина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Саидкулов А.К. 25.03.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37 мин. на 924 км. автодороги Р404 Тюмень – Тобольск – Ханты-Мансийск, Ханты-Мансийский район, управляя транспортным средством 2790411 г/н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  <w:sz w:val="28"/>
          <w:szCs w:val="28"/>
        </w:rPr>
        <w:t>Саидкуловым А.К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свидетелем Вотяковым А.Н.,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Саидкулов А.К. 25.03.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37 мин. на 924 км. автодороги Р404 Тюмень – Тобольск – Ханты-Мансийск, Ханты-Мансийский район, управляя транспортным средством 2790411 г/н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роты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Саидкулов А.К. 25.03.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37 мин. на 924 км. автодороги Р404 Тюмень – Тобольск – Ханты-Мансийск, Ханты-Мансийский район, управляя транспортным средством 2790411 г/н </w:t>
      </w:r>
      <w:r>
        <w:rPr>
          <w:rStyle w:val="cat-UserDefinedgrp-33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4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разметки;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свидетеля Вотякова А.Н.,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25.03.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в 13 час. 37 мин. на 924 км. автодороги Р404 Тюмень – Тобольск – Ханты-Мансийск, Ханты-Мансийский район, водитель, управляя транспортным средством 2790411 г/н </w:t>
      </w:r>
      <w:r>
        <w:rPr>
          <w:rStyle w:val="cat-UserDefinedgrp-33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  <w:sz w:val="28"/>
          <w:szCs w:val="28"/>
        </w:rPr>
        <w:t>копия водительского удостоверения;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  <w:rPr>
          <w:sz w:val="28"/>
          <w:szCs w:val="28"/>
        </w:rPr>
      </w:pPr>
    </w:p>
    <w:p>
      <w:pPr>
        <w:spacing w:before="0" w:after="0"/>
        <w:ind w:firstLine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Саидкулова Алишера Кахоровича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509100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07801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д.9 ул. Гагарина г. Сургута.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4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3rplc-55">
    <w:name w:val="cat-UserDefined grp-3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